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C52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泗洪县人民法院、农业农村局物业服务采购项目</w:t>
      </w:r>
    </w:p>
    <w:p w14:paraId="602141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更正公告</w:t>
      </w:r>
    </w:p>
    <w:p w14:paraId="515B1AAF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both"/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 xml:space="preserve">项目基本情况 </w:t>
      </w: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项目编号：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JSZC-321324-JZCG-G2026-0013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号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项目名称：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泗洪县人民法院、农业农村局物业服务采购项目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二、 更正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更正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前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事项1：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第四章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采购需求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五、报价要求</w:t>
      </w:r>
    </w:p>
    <w:p w14:paraId="6C9D27C7">
      <w:pPr>
        <w:widowControl/>
        <w:spacing w:line="480" w:lineRule="exact"/>
        <w:ind w:firstLine="482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为保证服务队伍的整体素质和相对稳定性，投标人应充分考虑管理和服务人员的工资待遇。投标人要综合考虑宿迁劳动市场因素，激发员工积极性，不同岗位合理分配工资。</w:t>
      </w:r>
    </w:p>
    <w:p w14:paraId="00591214">
      <w:pPr>
        <w:widowControl/>
        <w:spacing w:line="480" w:lineRule="exact"/>
        <w:ind w:firstLine="482"/>
        <w:jc w:val="left"/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i w:val="0"/>
          <w:iCs/>
          <w:color w:val="auto"/>
          <w:szCs w:val="21"/>
          <w:highlight w:val="none"/>
          <w:u w:val="single"/>
          <w:lang w:bidi="zh-CN"/>
        </w:rPr>
        <w:t>人员工资不得低于宿迁市目前最低工资标准</w:t>
      </w:r>
      <w:r>
        <w:rPr>
          <w:rFonts w:hint="eastAsia" w:ascii="宋体" w:hAnsi="宋体" w:cs="宋体"/>
          <w:bCs/>
          <w:i w:val="0"/>
          <w:iCs/>
          <w:color w:val="auto"/>
          <w:szCs w:val="21"/>
          <w:highlight w:val="none"/>
          <w:u w:val="single"/>
          <w:lang w:bidi="zh-CN"/>
        </w:rPr>
        <w:t>（</w:t>
      </w:r>
      <w:r>
        <w:rPr>
          <w:rFonts w:hint="eastAsia" w:ascii="宋体" w:hAnsi="宋体" w:cs="宋体"/>
          <w:bCs/>
          <w:i w:val="0"/>
          <w:iCs/>
          <w:color w:val="auto"/>
          <w:szCs w:val="21"/>
          <w:highlight w:val="none"/>
          <w:u w:val="single"/>
          <w:lang w:val="en-US" w:bidi="zh-CN"/>
        </w:rPr>
        <w:t>提供承诺函，承诺函格式自拟并加盖投标人公章</w:t>
      </w:r>
      <w:r>
        <w:rPr>
          <w:rFonts w:hint="eastAsia" w:ascii="宋体" w:hAnsi="宋体" w:cs="宋体"/>
          <w:bCs/>
          <w:i w:val="0"/>
          <w:iCs/>
          <w:color w:val="auto"/>
          <w:szCs w:val="21"/>
          <w:highlight w:val="none"/>
          <w:u w:val="single"/>
          <w:lang w:bidi="zh-CN"/>
        </w:rPr>
        <w:t>）</w:t>
      </w:r>
      <w:r>
        <w:rPr>
          <w:rFonts w:hint="eastAsia" w:ascii="宋体" w:hAnsi="宋体" w:eastAsia="宋体" w:cs="宋体"/>
          <w:bCs/>
          <w:i w:val="0"/>
          <w:iCs/>
          <w:color w:val="auto"/>
          <w:szCs w:val="21"/>
          <w:highlight w:val="none"/>
          <w:u w:val="single"/>
          <w:lang w:bidi="zh-CN"/>
        </w:rPr>
        <w:t>，即按《关于调整全市最低工资标准的通知》（宿人社发〔2024〕1号）政策执行，否则按无效标处理。</w:t>
      </w:r>
    </w:p>
    <w:p w14:paraId="4CE17C5F">
      <w:pPr>
        <w:widowControl/>
        <w:spacing w:line="480" w:lineRule="exact"/>
        <w:ind w:firstLine="482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更正后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更正事项1：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第四章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采购需求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五、报价要求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为保证服务队伍的整体素质和相对稳定性，投标人应充分考虑管理和服务人员的工资待遇。投标人要综合考虑宿迁劳动市场因素，激发员工积极性，不同岗位合理分配工资。</w:t>
      </w:r>
    </w:p>
    <w:p w14:paraId="07DD769C">
      <w:pPr>
        <w:widowControl/>
        <w:spacing w:line="480" w:lineRule="exact"/>
        <w:ind w:firstLine="482"/>
        <w:jc w:val="left"/>
        <w:rPr>
          <w:rFonts w:hint="default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i w:val="0"/>
          <w:iCs/>
          <w:color w:val="auto"/>
          <w:szCs w:val="21"/>
          <w:highlight w:val="none"/>
          <w:u w:val="single"/>
          <w:lang w:bidi="zh-CN"/>
        </w:rPr>
        <w:t>人员工资不得低于宿迁市目前最低工资标准</w:t>
      </w:r>
      <w:r>
        <w:rPr>
          <w:rFonts w:hint="eastAsia" w:ascii="宋体" w:hAnsi="宋体" w:cs="宋体"/>
          <w:bCs/>
          <w:i w:val="0"/>
          <w:iCs/>
          <w:color w:val="auto"/>
          <w:szCs w:val="21"/>
          <w:highlight w:val="none"/>
          <w:u w:val="single"/>
          <w:lang w:bidi="zh-CN"/>
        </w:rPr>
        <w:t>（</w:t>
      </w:r>
      <w:r>
        <w:rPr>
          <w:rFonts w:hint="eastAsia" w:ascii="宋体" w:hAnsi="宋体" w:cs="宋体"/>
          <w:bCs/>
          <w:i w:val="0"/>
          <w:iCs/>
          <w:color w:val="auto"/>
          <w:szCs w:val="21"/>
          <w:highlight w:val="none"/>
          <w:u w:val="single"/>
          <w:lang w:val="en-US" w:bidi="zh-CN"/>
        </w:rPr>
        <w:t>提供承诺函，承诺函格式自拟并加盖投标人公章</w:t>
      </w:r>
      <w:r>
        <w:rPr>
          <w:rFonts w:hint="eastAsia" w:ascii="宋体" w:hAnsi="宋体" w:cs="宋体"/>
          <w:bCs/>
          <w:i w:val="0"/>
          <w:iCs/>
          <w:color w:val="auto"/>
          <w:szCs w:val="21"/>
          <w:highlight w:val="none"/>
          <w:u w:val="single"/>
          <w:lang w:bidi="zh-CN"/>
        </w:rPr>
        <w:t>）</w:t>
      </w:r>
      <w:r>
        <w:rPr>
          <w:rFonts w:hint="eastAsia" w:ascii="宋体" w:hAnsi="宋体" w:eastAsia="宋体" w:cs="宋体"/>
          <w:bCs/>
          <w:i w:val="0"/>
          <w:iCs/>
          <w:color w:val="auto"/>
          <w:szCs w:val="21"/>
          <w:highlight w:val="none"/>
          <w:u w:val="single"/>
          <w:lang w:bidi="zh-CN"/>
        </w:rPr>
        <w:t>，即按《关于调整全市最低工资标准的通知》（苏人社规〔2025〕3号）政策执行，否则按无效标处理。</w:t>
      </w:r>
    </w:p>
    <w:p w14:paraId="477EEB8C">
      <w:pPr>
        <w:widowControl w:val="0"/>
        <w:spacing w:before="0" w:after="0" w:line="499" w:lineRule="atLeast"/>
        <w:jc w:val="both"/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  <w:t xml:space="preserve">三、其他补充事项 </w:t>
      </w:r>
    </w:p>
    <w:p w14:paraId="0228CCCA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其他内容不变，各投标人及时登录系统下载更正文件，如因投标人未及时下载</w:t>
      </w:r>
    </w:p>
    <w:p w14:paraId="3F329718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更正文件产生的一切后果由投标人自行承担。</w:t>
      </w:r>
    </w:p>
    <w:p w14:paraId="5EA44AC5">
      <w:pPr>
        <w:widowControl w:val="0"/>
        <w:spacing w:before="0" w:after="0" w:line="499" w:lineRule="atLeast"/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  <w:t>四、对本次招标提出询问，请按以下方式联系。</w:t>
      </w:r>
    </w:p>
    <w:p w14:paraId="6EFFF82E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1.采购人信息</w:t>
      </w:r>
    </w:p>
    <w:p w14:paraId="00099D25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bookmarkStart w:id="0" w:name="OLE_LINK14"/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名   称：泗洪县人民法院、泗洪县农业农村局</w:t>
      </w:r>
    </w:p>
    <w:p w14:paraId="326B161D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地   址：泗洪县长江路9号、泗洪县人民北路10号</w:t>
      </w:r>
    </w:p>
    <w:p w14:paraId="2D812D3F">
      <w:pPr>
        <w:widowControl w:val="0"/>
        <w:spacing w:before="0" w:after="0" w:line="499" w:lineRule="atLeast"/>
        <w:ind w:left="482" w:hanging="480" w:hangingChars="2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联 系 人</w:t>
      </w:r>
      <w:bookmarkStart w:id="1" w:name="_Toc28359009"/>
      <w:bookmarkStart w:id="2" w:name="_Toc28359086"/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：杨会计  0527-86279062 、王主任 13805246402</w:t>
      </w:r>
      <w:bookmarkEnd w:id="0"/>
    </w:p>
    <w:p w14:paraId="71CD52E3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2.</w:t>
      </w:r>
      <w:bookmarkEnd w:id="1"/>
      <w:bookmarkEnd w:id="2"/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采购代理机构信息</w:t>
      </w:r>
    </w:p>
    <w:p w14:paraId="3F9BF766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名    称：泗洪县公共资源交易中心</w:t>
      </w:r>
    </w:p>
    <w:p w14:paraId="47C5B925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地  　址：泗洪县仁和路5号</w:t>
      </w:r>
    </w:p>
    <w:p w14:paraId="34932329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 xml:space="preserve">联 系 人：朱楠   </w:t>
      </w:r>
    </w:p>
    <w:p w14:paraId="35B19264"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联系方式：0527-89889055</w:t>
      </w:r>
    </w:p>
    <w:p w14:paraId="046D08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both"/>
        <w:rPr>
          <w:rFonts w:hint="default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9922E"/>
    <w:multiLevelType w:val="singleLevel"/>
    <w:tmpl w:val="0CF992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533D"/>
    <w:rsid w:val="005F65CD"/>
    <w:rsid w:val="012B0DF9"/>
    <w:rsid w:val="025C522E"/>
    <w:rsid w:val="09C22926"/>
    <w:rsid w:val="0E100F06"/>
    <w:rsid w:val="16FB07F7"/>
    <w:rsid w:val="1D37025D"/>
    <w:rsid w:val="1E43533D"/>
    <w:rsid w:val="20A91472"/>
    <w:rsid w:val="219C2D85"/>
    <w:rsid w:val="25453733"/>
    <w:rsid w:val="288F7729"/>
    <w:rsid w:val="29C93914"/>
    <w:rsid w:val="2F106B60"/>
    <w:rsid w:val="2FEC3129"/>
    <w:rsid w:val="30564A47"/>
    <w:rsid w:val="344E6B9D"/>
    <w:rsid w:val="345B087E"/>
    <w:rsid w:val="36105698"/>
    <w:rsid w:val="3BEC625F"/>
    <w:rsid w:val="3D78424E"/>
    <w:rsid w:val="3F7D78FA"/>
    <w:rsid w:val="4037219F"/>
    <w:rsid w:val="425A3F69"/>
    <w:rsid w:val="46DE153A"/>
    <w:rsid w:val="4839282C"/>
    <w:rsid w:val="4A136EB3"/>
    <w:rsid w:val="4B49722A"/>
    <w:rsid w:val="4C946FD4"/>
    <w:rsid w:val="4DC332C4"/>
    <w:rsid w:val="512978E2"/>
    <w:rsid w:val="52350BA2"/>
    <w:rsid w:val="525C5A95"/>
    <w:rsid w:val="52ED493F"/>
    <w:rsid w:val="54EA55DA"/>
    <w:rsid w:val="56815ACA"/>
    <w:rsid w:val="575205C9"/>
    <w:rsid w:val="5BFE196B"/>
    <w:rsid w:val="5D3B5481"/>
    <w:rsid w:val="5D822703"/>
    <w:rsid w:val="5E451AD3"/>
    <w:rsid w:val="667967BE"/>
    <w:rsid w:val="68526353"/>
    <w:rsid w:val="69B55D5F"/>
    <w:rsid w:val="6B5415A7"/>
    <w:rsid w:val="6CFA7F2C"/>
    <w:rsid w:val="6D6F4477"/>
    <w:rsid w:val="6E370438"/>
    <w:rsid w:val="6F35524C"/>
    <w:rsid w:val="6F392F8E"/>
    <w:rsid w:val="72C963D7"/>
    <w:rsid w:val="72D354A8"/>
    <w:rsid w:val="72F80CB1"/>
    <w:rsid w:val="73832A2A"/>
    <w:rsid w:val="76A5715B"/>
    <w:rsid w:val="77C45195"/>
    <w:rsid w:val="7A6B246A"/>
    <w:rsid w:val="7C352D2F"/>
    <w:rsid w:val="7DCC1471"/>
    <w:rsid w:val="7F6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2352</Words>
  <Characters>2454</Characters>
  <Lines>0</Lines>
  <Paragraphs>0</Paragraphs>
  <TotalTime>0</TotalTime>
  <ScaleCrop>false</ScaleCrop>
  <LinksUpToDate>false</LinksUpToDate>
  <CharactersWithSpaces>2488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2026-05-22T00:53:00Z</dcterms:created>
  <dc:creator>J.</dc:creator>
  <cp:lastModifiedBy>续写</cp:lastModifiedBy>
  <dcterms:modified xsi:type="dcterms:W3CDTF">2026-06-08T09:26:20Z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25753CD232F84853A0FFD3B93E3BF712_11</vt:lpwstr>
  </property>
  <property fmtid="{D5CDD505-2E9C-101B-9397-08002B2CF9AE}" pid="4" name="KSOTemplateDocerSaveRecord">
    <vt:lpwstr>eyJoZGlkIjoiOWM5ZWM3MjRlNTcxODUzNTdjNzdjOGY2ZDVhZjA4ZGYiLCJ1c2VySWQiOiI1NjU5OTQ2NjYifQ==</vt:lpwstr>
  </property>
</Properties>
</file>